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2009D" w14:textId="77777777" w:rsidR="00411C80" w:rsidRPr="00DF05FC" w:rsidRDefault="004F574F" w:rsidP="004F574F">
      <w:pPr>
        <w:jc w:val="center"/>
        <w:rPr>
          <w:color w:val="2E74B5" w:themeColor="accent1" w:themeShade="BF"/>
          <w:sz w:val="32"/>
          <w:szCs w:val="32"/>
        </w:rPr>
      </w:pPr>
      <w:r w:rsidRPr="00DF05FC">
        <w:rPr>
          <w:color w:val="2E74B5" w:themeColor="accent1" w:themeShade="BF"/>
          <w:sz w:val="32"/>
          <w:szCs w:val="32"/>
        </w:rPr>
        <w:t>Increasing Our Focus on Soft Skills</w:t>
      </w:r>
    </w:p>
    <w:p w14:paraId="32270559" w14:textId="270A761C" w:rsidR="00EE520A" w:rsidRPr="00EE520A" w:rsidRDefault="00EE520A" w:rsidP="00E0424F">
      <w:pPr>
        <w:spacing w:after="0" w:line="240" w:lineRule="auto"/>
        <w:jc w:val="center"/>
        <w:rPr>
          <w:rFonts w:cs="Arial"/>
        </w:rPr>
      </w:pPr>
      <w:r w:rsidRPr="00EE520A">
        <w:rPr>
          <w:rFonts w:cs="Arial"/>
        </w:rPr>
        <w:t xml:space="preserve">A Proposal to California FBLA </w:t>
      </w:r>
      <w:r w:rsidR="005C1F47">
        <w:rPr>
          <w:rFonts w:cs="Arial"/>
        </w:rPr>
        <w:t xml:space="preserve">(CAFBLA) </w:t>
      </w:r>
      <w:r w:rsidRPr="00EE520A">
        <w:rPr>
          <w:rFonts w:cs="Arial"/>
        </w:rPr>
        <w:t>Leadership</w:t>
      </w:r>
    </w:p>
    <w:p w14:paraId="2DE72E3E" w14:textId="31C1080D" w:rsidR="00E0424F" w:rsidRPr="00EE520A" w:rsidRDefault="00EE520A" w:rsidP="00E0424F">
      <w:pPr>
        <w:spacing w:after="0" w:line="240" w:lineRule="auto"/>
        <w:jc w:val="center"/>
        <w:rPr>
          <w:rFonts w:cs="Arial"/>
        </w:rPr>
      </w:pPr>
      <w:r w:rsidRPr="00EE520A">
        <w:rPr>
          <w:rFonts w:cs="Arial"/>
        </w:rPr>
        <w:t>By</w:t>
      </w:r>
      <w:r w:rsidR="000D7410">
        <w:rPr>
          <w:rFonts w:cs="Arial"/>
        </w:rPr>
        <w:t xml:space="preserve"> </w:t>
      </w:r>
      <w:r w:rsidR="00E0424F" w:rsidRPr="00EE520A">
        <w:rPr>
          <w:rFonts w:cs="Arial"/>
        </w:rPr>
        <w:t>Gary Page,</w:t>
      </w:r>
      <w:r w:rsidR="00F735EC">
        <w:rPr>
          <w:rFonts w:cs="Arial"/>
        </w:rPr>
        <w:t xml:space="preserve"> CDE</w:t>
      </w:r>
      <w:r w:rsidRPr="00EE520A">
        <w:rPr>
          <w:rFonts w:cs="Arial"/>
        </w:rPr>
        <w:t xml:space="preserve"> Representative to CAFBLA </w:t>
      </w:r>
    </w:p>
    <w:p w14:paraId="555E9BE9" w14:textId="77777777" w:rsidR="00F735EC" w:rsidRDefault="00F735EC" w:rsidP="00E0424F">
      <w:pPr>
        <w:spacing w:after="0" w:line="240" w:lineRule="auto"/>
        <w:jc w:val="center"/>
        <w:rPr>
          <w:rFonts w:cs="Arial"/>
        </w:rPr>
      </w:pPr>
    </w:p>
    <w:p w14:paraId="18E5D545" w14:textId="77777777" w:rsidR="00E0424F" w:rsidRDefault="00E0424F" w:rsidP="00E0424F">
      <w:pPr>
        <w:spacing w:after="0" w:line="240" w:lineRule="auto"/>
        <w:jc w:val="center"/>
        <w:rPr>
          <w:rFonts w:cs="Arial"/>
        </w:rPr>
      </w:pPr>
      <w:r w:rsidRPr="00EE520A">
        <w:rPr>
          <w:rFonts w:cs="Arial"/>
        </w:rPr>
        <w:t>May 2017</w:t>
      </w:r>
    </w:p>
    <w:p w14:paraId="287DC116" w14:textId="77777777" w:rsidR="00902156" w:rsidRPr="00EE520A" w:rsidRDefault="00902156" w:rsidP="00E0424F">
      <w:pPr>
        <w:spacing w:after="0" w:line="240" w:lineRule="auto"/>
        <w:jc w:val="center"/>
        <w:rPr>
          <w:rFonts w:cs="Arial"/>
        </w:rPr>
      </w:pPr>
    </w:p>
    <w:p w14:paraId="06328855" w14:textId="77777777" w:rsidR="00D86604" w:rsidRPr="00DF05FC" w:rsidRDefault="00D86604">
      <w:pPr>
        <w:rPr>
          <w:color w:val="2E74B5" w:themeColor="accent1" w:themeShade="BF"/>
          <w:sz w:val="28"/>
          <w:szCs w:val="28"/>
        </w:rPr>
      </w:pPr>
      <w:r w:rsidRPr="00DF05FC">
        <w:rPr>
          <w:color w:val="2E74B5" w:themeColor="accent1" w:themeShade="BF"/>
          <w:sz w:val="28"/>
          <w:szCs w:val="28"/>
        </w:rPr>
        <w:t>Essential Skills for the 21</w:t>
      </w:r>
      <w:r w:rsidRPr="00DF05FC">
        <w:rPr>
          <w:color w:val="2E74B5" w:themeColor="accent1" w:themeShade="BF"/>
          <w:sz w:val="28"/>
          <w:szCs w:val="28"/>
          <w:vertAlign w:val="superscript"/>
        </w:rPr>
        <w:t>st</w:t>
      </w:r>
      <w:r w:rsidRPr="00DF05FC">
        <w:rPr>
          <w:color w:val="2E74B5" w:themeColor="accent1" w:themeShade="BF"/>
          <w:sz w:val="28"/>
          <w:szCs w:val="28"/>
        </w:rPr>
        <w:t xml:space="preserve"> Century</w:t>
      </w:r>
    </w:p>
    <w:p w14:paraId="5BA4D9A1" w14:textId="77777777" w:rsidR="00804AF9" w:rsidRPr="00D86604" w:rsidRDefault="004F574F">
      <w:pPr>
        <w:rPr>
          <w:sz w:val="24"/>
          <w:szCs w:val="24"/>
        </w:rPr>
      </w:pPr>
      <w:r w:rsidRPr="00D86604">
        <w:rPr>
          <w:sz w:val="24"/>
          <w:szCs w:val="24"/>
        </w:rPr>
        <w:t xml:space="preserve">Burning Glass Technologies recently issued a report entitled </w:t>
      </w:r>
      <w:hyperlink r:id="rId8" w:history="1">
        <w:r w:rsidRPr="00D86604">
          <w:rPr>
            <w:rStyle w:val="Hyperlink"/>
            <w:i/>
            <w:sz w:val="24"/>
            <w:szCs w:val="24"/>
          </w:rPr>
          <w:t>THE HUMAN FACTOR</w:t>
        </w:r>
      </w:hyperlink>
      <w:r w:rsidRPr="00D86604">
        <w:rPr>
          <w:i/>
          <w:sz w:val="24"/>
          <w:szCs w:val="24"/>
        </w:rPr>
        <w:t xml:space="preserve"> </w:t>
      </w:r>
      <w:r w:rsidRPr="00D86604">
        <w:rPr>
          <w:sz w:val="24"/>
          <w:szCs w:val="24"/>
        </w:rPr>
        <w:t>whi</w:t>
      </w:r>
      <w:r w:rsidR="00804AF9" w:rsidRPr="00D86604">
        <w:rPr>
          <w:sz w:val="24"/>
          <w:szCs w:val="24"/>
        </w:rPr>
        <w:t>ch</w:t>
      </w:r>
      <w:r w:rsidRPr="00D86604">
        <w:rPr>
          <w:sz w:val="24"/>
          <w:szCs w:val="24"/>
        </w:rPr>
        <w:t xml:space="preserve"> highlighted the importance and lack of “soft skills” in </w:t>
      </w:r>
      <w:r w:rsidR="00804AF9" w:rsidRPr="00D86604">
        <w:rPr>
          <w:sz w:val="24"/>
          <w:szCs w:val="24"/>
        </w:rPr>
        <w:t>job applicants. Based on an analysis of millions of job postings, across the United States, “baseline skills” are in high demand by employers.</w:t>
      </w:r>
    </w:p>
    <w:p w14:paraId="5E3DCA88" w14:textId="77777777" w:rsidR="00804AF9" w:rsidRPr="00D86604" w:rsidRDefault="00804AF9">
      <w:pPr>
        <w:rPr>
          <w:sz w:val="24"/>
          <w:szCs w:val="24"/>
        </w:rPr>
      </w:pPr>
      <w:r w:rsidRPr="00D86604">
        <w:rPr>
          <w:sz w:val="24"/>
          <w:szCs w:val="24"/>
        </w:rPr>
        <w:t>According to the report:</w:t>
      </w:r>
    </w:p>
    <w:p w14:paraId="038FA378" w14:textId="77777777" w:rsidR="00804AF9" w:rsidRPr="00562501" w:rsidRDefault="00804AF9" w:rsidP="00804AF9">
      <w:pPr>
        <w:rPr>
          <w:i/>
          <w:sz w:val="24"/>
          <w:szCs w:val="24"/>
        </w:rPr>
      </w:pPr>
      <w:r w:rsidRPr="00562501">
        <w:rPr>
          <w:i/>
          <w:sz w:val="24"/>
          <w:szCs w:val="24"/>
        </w:rPr>
        <w:t>A fundamental question in the modern, increasingly automated job market surrounds the importance of foundational or “soft skills.” Human interaction has proven decidedly difficult to computerize, and many economists believe the labor market is placing increasing value on social and other non-technical skills. Recent studies from Harvard</w:t>
      </w:r>
      <w:r w:rsidR="00E865C2" w:rsidRPr="00562501">
        <w:rPr>
          <w:rStyle w:val="FootnoteReference"/>
          <w:i/>
          <w:sz w:val="24"/>
          <w:szCs w:val="24"/>
        </w:rPr>
        <w:footnoteReference w:id="1"/>
      </w:r>
      <w:r w:rsidRPr="00562501">
        <w:rPr>
          <w:i/>
          <w:sz w:val="24"/>
          <w:szCs w:val="24"/>
        </w:rPr>
        <w:t xml:space="preserve"> and Stanford</w:t>
      </w:r>
      <w:r w:rsidR="00E865C2" w:rsidRPr="00562501">
        <w:rPr>
          <w:rStyle w:val="FootnoteReference"/>
          <w:i/>
          <w:sz w:val="24"/>
          <w:szCs w:val="24"/>
        </w:rPr>
        <w:footnoteReference w:id="2"/>
      </w:r>
      <w:r w:rsidRPr="00562501">
        <w:rPr>
          <w:i/>
          <w:sz w:val="24"/>
          <w:szCs w:val="24"/>
        </w:rPr>
        <w:t xml:space="preserve"> have found that jobs with high social skill requirements have experienced greater wage growth than others. In addition, employment and wage growth has been strongest in occupations which require both strong social skills and high level of cognitive skills.</w:t>
      </w:r>
    </w:p>
    <w:p w14:paraId="3F835C91" w14:textId="77777777" w:rsidR="007C0509" w:rsidRPr="00760C57" w:rsidRDefault="007301E1" w:rsidP="003A19BF">
      <w:pPr>
        <w:rPr>
          <w:color w:val="2E74B5" w:themeColor="accent1" w:themeShade="BF"/>
          <w:sz w:val="24"/>
          <w:szCs w:val="24"/>
        </w:rPr>
      </w:pPr>
      <w:r w:rsidRPr="00760C57">
        <w:rPr>
          <w:color w:val="2E74B5" w:themeColor="accent1" w:themeShade="BF"/>
          <w:sz w:val="28"/>
          <w:szCs w:val="28"/>
        </w:rPr>
        <w:t>Developing</w:t>
      </w:r>
      <w:r w:rsidR="00B11A7C" w:rsidRPr="00760C57">
        <w:rPr>
          <w:color w:val="2E74B5" w:themeColor="accent1" w:themeShade="BF"/>
          <w:sz w:val="28"/>
          <w:szCs w:val="28"/>
        </w:rPr>
        <w:t xml:space="preserve"> Highly Effective People</w:t>
      </w:r>
      <w:r w:rsidR="00C96F60" w:rsidRPr="00760C57">
        <w:rPr>
          <w:color w:val="2E74B5" w:themeColor="accent1" w:themeShade="BF"/>
          <w:sz w:val="28"/>
          <w:szCs w:val="28"/>
        </w:rPr>
        <w:t xml:space="preserve"> in Schools</w:t>
      </w:r>
    </w:p>
    <w:p w14:paraId="20718920" w14:textId="44B2C56B" w:rsidR="00F735EC" w:rsidRPr="00C96F60" w:rsidRDefault="00F735EC" w:rsidP="00F735EC">
      <w:pPr>
        <w:rPr>
          <w:sz w:val="24"/>
          <w:szCs w:val="24"/>
        </w:rPr>
      </w:pPr>
      <w:r>
        <w:rPr>
          <w:sz w:val="24"/>
          <w:szCs w:val="24"/>
        </w:rPr>
        <w:t>Current leadership practices and the development of soft skills (or social and emotional skills) have been successfully addressed in a number of schools. For example, t</w:t>
      </w:r>
      <w:r w:rsidRPr="00C96F60">
        <w:rPr>
          <w:sz w:val="24"/>
          <w:szCs w:val="24"/>
        </w:rPr>
        <w:t xml:space="preserve">he importance of soft skills is emphasized in the writings of </w:t>
      </w:r>
      <w:hyperlink r:id="rId9" w:history="1">
        <w:r w:rsidRPr="00C96F60">
          <w:rPr>
            <w:rStyle w:val="Hyperlink"/>
            <w:sz w:val="24"/>
            <w:szCs w:val="24"/>
          </w:rPr>
          <w:t>Dr. Steven R. Covey</w:t>
        </w:r>
      </w:hyperlink>
      <w:r w:rsidRPr="00C96F60">
        <w:rPr>
          <w:sz w:val="24"/>
          <w:szCs w:val="24"/>
        </w:rPr>
        <w:t xml:space="preserve">, author of the book The 7 Habits of Highly Effective People.  In an effort to turn around her failing school, Muriel Summers, Principal of A.B. Combs Leadership Magnet Elementary School in Raleigh, N.C., identified leadership as her school magnet theme based on community feedback. She approached </w:t>
      </w:r>
      <w:proofErr w:type="spellStart"/>
      <w:r w:rsidRPr="00C96F60">
        <w:rPr>
          <w:sz w:val="24"/>
          <w:szCs w:val="24"/>
        </w:rPr>
        <w:t>FranklinCovey</w:t>
      </w:r>
      <w:proofErr w:type="spellEnd"/>
      <w:r w:rsidRPr="00C96F60">
        <w:rPr>
          <w:sz w:val="24"/>
          <w:szCs w:val="24"/>
        </w:rPr>
        <w:t xml:space="preserve"> as a partner in designing, developing and implementing a leadership model for her school, which drew on The 7 Habits and also incorporated </w:t>
      </w:r>
      <w:hyperlink r:id="rId10" w:history="1">
        <w:r w:rsidRPr="00C35288">
          <w:rPr>
            <w:rStyle w:val="Hyperlink"/>
            <w:sz w:val="24"/>
            <w:szCs w:val="24"/>
          </w:rPr>
          <w:t>Baldridge</w:t>
        </w:r>
      </w:hyperlink>
      <w:r w:rsidRPr="00C96F60">
        <w:rPr>
          <w:sz w:val="24"/>
          <w:szCs w:val="24"/>
        </w:rPr>
        <w:t xml:space="preserve"> quality tools and other educational best practices.</w:t>
      </w:r>
    </w:p>
    <w:p w14:paraId="3EA657F5" w14:textId="77777777" w:rsidR="00F735EC" w:rsidRPr="00760C57" w:rsidRDefault="00F735EC" w:rsidP="00F735EC">
      <w:pPr>
        <w:rPr>
          <w:sz w:val="24"/>
          <w:szCs w:val="24"/>
        </w:rPr>
      </w:pPr>
      <w:r w:rsidRPr="00760C57">
        <w:rPr>
          <w:sz w:val="24"/>
          <w:szCs w:val="24"/>
        </w:rPr>
        <w:t xml:space="preserve">Within a few years, A.B. Combs experienced what they viewed as a complete turnaround, ultimately being named #1 Magnet School in the U.S., twice. In response to the success achieved by Muriel Summers and her teachers, </w:t>
      </w:r>
      <w:proofErr w:type="spellStart"/>
      <w:r w:rsidRPr="00760C57">
        <w:rPr>
          <w:sz w:val="24"/>
          <w:szCs w:val="24"/>
        </w:rPr>
        <w:t>FranklinCovey</w:t>
      </w:r>
      <w:proofErr w:type="spellEnd"/>
      <w:r w:rsidRPr="00760C57">
        <w:rPr>
          <w:sz w:val="24"/>
          <w:szCs w:val="24"/>
        </w:rPr>
        <w:t xml:space="preserve"> developed and initiated </w:t>
      </w:r>
      <w:hyperlink r:id="rId11" w:history="1">
        <w:r w:rsidRPr="00760C57">
          <w:rPr>
            <w:rStyle w:val="Hyperlink"/>
            <w:sz w:val="24"/>
            <w:szCs w:val="24"/>
          </w:rPr>
          <w:t>The Leader In Me</w:t>
        </w:r>
      </w:hyperlink>
      <w:r w:rsidRPr="00760C57">
        <w:rPr>
          <w:sz w:val="24"/>
          <w:szCs w:val="24"/>
        </w:rPr>
        <w:t xml:space="preserve"> program for elementary and middle schools.</w:t>
      </w:r>
    </w:p>
    <w:p w14:paraId="4DD68DD1" w14:textId="194C610E" w:rsidR="00760C57" w:rsidRPr="00760C57" w:rsidRDefault="00760C57" w:rsidP="003F6A34">
      <w:pPr>
        <w:rPr>
          <w:sz w:val="24"/>
          <w:szCs w:val="24"/>
        </w:rPr>
      </w:pPr>
      <w:r w:rsidRPr="00760C57">
        <w:rPr>
          <w:sz w:val="24"/>
          <w:szCs w:val="24"/>
        </w:rPr>
        <w:lastRenderedPageBreak/>
        <w:t>Soft skills</w:t>
      </w:r>
      <w:r w:rsidR="003F6A34">
        <w:rPr>
          <w:sz w:val="24"/>
          <w:szCs w:val="24"/>
        </w:rPr>
        <w:t>, like those being taught</w:t>
      </w:r>
      <w:r w:rsidRPr="00760C57">
        <w:rPr>
          <w:sz w:val="24"/>
          <w:szCs w:val="24"/>
        </w:rPr>
        <w:t xml:space="preserve"> through The Leader in </w:t>
      </w:r>
      <w:proofErr w:type="gramStart"/>
      <w:r w:rsidRPr="00760C57">
        <w:rPr>
          <w:sz w:val="24"/>
          <w:szCs w:val="24"/>
        </w:rPr>
        <w:t>Me</w:t>
      </w:r>
      <w:proofErr w:type="gramEnd"/>
      <w:r w:rsidRPr="00760C57">
        <w:rPr>
          <w:sz w:val="24"/>
          <w:szCs w:val="24"/>
        </w:rPr>
        <w:t xml:space="preserve"> program</w:t>
      </w:r>
      <w:r w:rsidR="003F6A34">
        <w:rPr>
          <w:sz w:val="24"/>
          <w:szCs w:val="24"/>
        </w:rPr>
        <w:t xml:space="preserve">, focus on </w:t>
      </w:r>
      <w:r w:rsidRPr="00760C57">
        <w:rPr>
          <w:sz w:val="24"/>
          <w:szCs w:val="24"/>
        </w:rPr>
        <w:t xml:space="preserve">the following “leadership” skills: </w:t>
      </w:r>
    </w:p>
    <w:p w14:paraId="3F9B5F93" w14:textId="77777777" w:rsidR="00760C57" w:rsidRPr="00BD259E" w:rsidRDefault="00760C57" w:rsidP="00760C57">
      <w:pPr>
        <w:pStyle w:val="ListParagraph"/>
        <w:numPr>
          <w:ilvl w:val="0"/>
          <w:numId w:val="2"/>
        </w:numPr>
        <w:spacing w:after="0" w:line="240" w:lineRule="auto"/>
        <w:rPr>
          <w:sz w:val="24"/>
          <w:szCs w:val="24"/>
        </w:rPr>
      </w:pPr>
      <w:r w:rsidRPr="00BD259E">
        <w:rPr>
          <w:sz w:val="24"/>
          <w:szCs w:val="24"/>
        </w:rPr>
        <w:t>Leadership</w:t>
      </w:r>
    </w:p>
    <w:p w14:paraId="46AE5448" w14:textId="77777777" w:rsidR="00760C57" w:rsidRPr="00BD259E" w:rsidRDefault="00760C57" w:rsidP="00760C57">
      <w:pPr>
        <w:pStyle w:val="ListParagraph"/>
        <w:numPr>
          <w:ilvl w:val="0"/>
          <w:numId w:val="2"/>
        </w:numPr>
        <w:spacing w:after="0" w:line="240" w:lineRule="auto"/>
        <w:rPr>
          <w:sz w:val="24"/>
          <w:szCs w:val="24"/>
        </w:rPr>
      </w:pPr>
      <w:r w:rsidRPr="00BD259E">
        <w:rPr>
          <w:sz w:val="24"/>
          <w:szCs w:val="24"/>
        </w:rPr>
        <w:t>Responsibility</w:t>
      </w:r>
    </w:p>
    <w:p w14:paraId="28E42BBE" w14:textId="77777777" w:rsidR="00760C57" w:rsidRPr="00BD259E" w:rsidRDefault="00760C57" w:rsidP="00760C57">
      <w:pPr>
        <w:pStyle w:val="ListParagraph"/>
        <w:numPr>
          <w:ilvl w:val="0"/>
          <w:numId w:val="2"/>
        </w:numPr>
        <w:spacing w:after="0" w:line="240" w:lineRule="auto"/>
        <w:rPr>
          <w:sz w:val="24"/>
          <w:szCs w:val="24"/>
        </w:rPr>
      </w:pPr>
      <w:r w:rsidRPr="00BD259E">
        <w:rPr>
          <w:sz w:val="24"/>
          <w:szCs w:val="24"/>
        </w:rPr>
        <w:t>Accountability</w:t>
      </w:r>
    </w:p>
    <w:p w14:paraId="546EECD7" w14:textId="77777777" w:rsidR="00760C57" w:rsidRPr="00BD259E" w:rsidRDefault="00760C57" w:rsidP="00760C57">
      <w:pPr>
        <w:pStyle w:val="ListParagraph"/>
        <w:numPr>
          <w:ilvl w:val="0"/>
          <w:numId w:val="2"/>
        </w:numPr>
        <w:spacing w:after="0" w:line="240" w:lineRule="auto"/>
        <w:rPr>
          <w:sz w:val="24"/>
          <w:szCs w:val="24"/>
        </w:rPr>
      </w:pPr>
      <w:r w:rsidRPr="00BD259E">
        <w:rPr>
          <w:sz w:val="24"/>
          <w:szCs w:val="24"/>
        </w:rPr>
        <w:t>Problem Solving</w:t>
      </w:r>
    </w:p>
    <w:p w14:paraId="3E80E59F" w14:textId="77777777" w:rsidR="00760C57" w:rsidRPr="00BD259E" w:rsidRDefault="00760C57" w:rsidP="00760C57">
      <w:pPr>
        <w:pStyle w:val="ListParagraph"/>
        <w:numPr>
          <w:ilvl w:val="0"/>
          <w:numId w:val="2"/>
        </w:numPr>
        <w:spacing w:after="0" w:line="240" w:lineRule="auto"/>
        <w:rPr>
          <w:sz w:val="24"/>
          <w:szCs w:val="24"/>
        </w:rPr>
      </w:pPr>
      <w:r w:rsidRPr="00BD259E">
        <w:rPr>
          <w:sz w:val="24"/>
          <w:szCs w:val="24"/>
        </w:rPr>
        <w:t>Adaptability</w:t>
      </w:r>
    </w:p>
    <w:p w14:paraId="71F5E5B7" w14:textId="77777777" w:rsidR="00760C57" w:rsidRPr="00BD259E" w:rsidRDefault="00760C57" w:rsidP="00760C57">
      <w:pPr>
        <w:pStyle w:val="ListParagraph"/>
        <w:numPr>
          <w:ilvl w:val="0"/>
          <w:numId w:val="2"/>
        </w:numPr>
        <w:spacing w:after="0" w:line="240" w:lineRule="auto"/>
        <w:rPr>
          <w:sz w:val="24"/>
          <w:szCs w:val="24"/>
        </w:rPr>
      </w:pPr>
      <w:r w:rsidRPr="00BD259E">
        <w:rPr>
          <w:sz w:val="24"/>
          <w:szCs w:val="24"/>
        </w:rPr>
        <w:t>Communication</w:t>
      </w:r>
    </w:p>
    <w:p w14:paraId="017A9F56" w14:textId="77777777" w:rsidR="00760C57" w:rsidRPr="00BD259E" w:rsidRDefault="00760C57" w:rsidP="00760C57">
      <w:pPr>
        <w:pStyle w:val="ListParagraph"/>
        <w:numPr>
          <w:ilvl w:val="0"/>
          <w:numId w:val="2"/>
        </w:numPr>
        <w:spacing w:after="0" w:line="240" w:lineRule="auto"/>
        <w:rPr>
          <w:sz w:val="24"/>
          <w:szCs w:val="24"/>
        </w:rPr>
      </w:pPr>
      <w:r w:rsidRPr="00BD259E">
        <w:rPr>
          <w:sz w:val="24"/>
          <w:szCs w:val="24"/>
        </w:rPr>
        <w:t>Initiative and Self-Direction</w:t>
      </w:r>
    </w:p>
    <w:p w14:paraId="583F517A" w14:textId="77777777" w:rsidR="00760C57" w:rsidRPr="00BD259E" w:rsidRDefault="00760C57" w:rsidP="00760C57">
      <w:pPr>
        <w:pStyle w:val="ListParagraph"/>
        <w:numPr>
          <w:ilvl w:val="0"/>
          <w:numId w:val="2"/>
        </w:numPr>
        <w:spacing w:after="0" w:line="240" w:lineRule="auto"/>
        <w:rPr>
          <w:sz w:val="24"/>
          <w:szCs w:val="24"/>
        </w:rPr>
      </w:pPr>
      <w:r w:rsidRPr="00BD259E">
        <w:rPr>
          <w:sz w:val="24"/>
          <w:szCs w:val="24"/>
        </w:rPr>
        <w:t>Creativity</w:t>
      </w:r>
    </w:p>
    <w:p w14:paraId="102587BF" w14:textId="77777777" w:rsidR="00760C57" w:rsidRPr="00BD259E" w:rsidRDefault="00760C57" w:rsidP="00760C57">
      <w:pPr>
        <w:pStyle w:val="ListParagraph"/>
        <w:numPr>
          <w:ilvl w:val="0"/>
          <w:numId w:val="2"/>
        </w:numPr>
        <w:spacing w:after="0" w:line="240" w:lineRule="auto"/>
        <w:rPr>
          <w:sz w:val="24"/>
          <w:szCs w:val="24"/>
        </w:rPr>
      </w:pPr>
      <w:r w:rsidRPr="00BD259E">
        <w:rPr>
          <w:sz w:val="24"/>
          <w:szCs w:val="24"/>
        </w:rPr>
        <w:t>Cross-Cultural Skills</w:t>
      </w:r>
    </w:p>
    <w:p w14:paraId="0AD561D6" w14:textId="77777777" w:rsidR="00760C57" w:rsidRPr="00BD259E" w:rsidRDefault="00760C57" w:rsidP="00760C57">
      <w:pPr>
        <w:pStyle w:val="ListParagraph"/>
        <w:numPr>
          <w:ilvl w:val="0"/>
          <w:numId w:val="2"/>
        </w:numPr>
        <w:spacing w:after="0" w:line="240" w:lineRule="auto"/>
        <w:rPr>
          <w:sz w:val="24"/>
          <w:szCs w:val="24"/>
        </w:rPr>
      </w:pPr>
      <w:r w:rsidRPr="00BD259E">
        <w:rPr>
          <w:sz w:val="24"/>
          <w:szCs w:val="24"/>
        </w:rPr>
        <w:t>Teamwork</w:t>
      </w:r>
    </w:p>
    <w:p w14:paraId="3717121B" w14:textId="77777777" w:rsidR="00760C57" w:rsidRDefault="00760C57" w:rsidP="00760C57">
      <w:pPr>
        <w:spacing w:after="0" w:line="240" w:lineRule="auto"/>
        <w:rPr>
          <w:color w:val="2E74B5" w:themeColor="accent1" w:themeShade="BF"/>
          <w:sz w:val="24"/>
          <w:szCs w:val="24"/>
        </w:rPr>
      </w:pPr>
    </w:p>
    <w:p w14:paraId="0B1E549A" w14:textId="77777777" w:rsidR="005A0A51" w:rsidRDefault="00760C57" w:rsidP="005A0A51">
      <w:pPr>
        <w:spacing w:after="0" w:line="240" w:lineRule="auto"/>
        <w:rPr>
          <w:color w:val="2E74B5" w:themeColor="accent1" w:themeShade="BF"/>
          <w:sz w:val="28"/>
          <w:szCs w:val="28"/>
        </w:rPr>
      </w:pPr>
      <w:r w:rsidRPr="00760C57">
        <w:rPr>
          <w:color w:val="2E74B5" w:themeColor="accent1" w:themeShade="BF"/>
          <w:sz w:val="28"/>
          <w:szCs w:val="28"/>
        </w:rPr>
        <w:t xml:space="preserve">Building Capacity </w:t>
      </w:r>
      <w:r w:rsidR="00D754A2">
        <w:rPr>
          <w:color w:val="2E74B5" w:themeColor="accent1" w:themeShade="BF"/>
          <w:sz w:val="28"/>
          <w:szCs w:val="28"/>
        </w:rPr>
        <w:t xml:space="preserve">of CAFBLA </w:t>
      </w:r>
      <w:r w:rsidR="00FC0E1D">
        <w:rPr>
          <w:color w:val="2E74B5" w:themeColor="accent1" w:themeShade="BF"/>
          <w:sz w:val="28"/>
          <w:szCs w:val="28"/>
        </w:rPr>
        <w:t xml:space="preserve">Advisers </w:t>
      </w:r>
      <w:r w:rsidRPr="00760C57">
        <w:rPr>
          <w:color w:val="2E74B5" w:themeColor="accent1" w:themeShade="BF"/>
          <w:sz w:val="28"/>
          <w:szCs w:val="28"/>
        </w:rPr>
        <w:t>through Alignment</w:t>
      </w:r>
      <w:r>
        <w:rPr>
          <w:color w:val="2E74B5" w:themeColor="accent1" w:themeShade="BF"/>
          <w:sz w:val="28"/>
          <w:szCs w:val="28"/>
        </w:rPr>
        <w:t xml:space="preserve"> with the 7 Habits</w:t>
      </w:r>
    </w:p>
    <w:p w14:paraId="25A053AA" w14:textId="77777777" w:rsidR="005A0A51" w:rsidRDefault="005A0A51" w:rsidP="005A0A51">
      <w:pPr>
        <w:spacing w:after="0" w:line="240" w:lineRule="auto"/>
        <w:rPr>
          <w:sz w:val="24"/>
          <w:szCs w:val="24"/>
        </w:rPr>
      </w:pPr>
    </w:p>
    <w:p w14:paraId="12B671AF" w14:textId="77777777" w:rsidR="004D116C" w:rsidRDefault="005A0A51" w:rsidP="00BD259E">
      <w:pPr>
        <w:rPr>
          <w:sz w:val="24"/>
          <w:szCs w:val="24"/>
        </w:rPr>
      </w:pPr>
      <w:r w:rsidRPr="00BD259E">
        <w:rPr>
          <w:sz w:val="24"/>
          <w:szCs w:val="24"/>
        </w:rPr>
        <w:t xml:space="preserve">Business teachers in California may incorporate soft skill instruction in a number of ways. The Career Technical Education </w:t>
      </w:r>
      <w:hyperlink r:id="rId12" w:history="1">
        <w:r w:rsidRPr="00BD259E">
          <w:rPr>
            <w:rStyle w:val="Hyperlink"/>
            <w:sz w:val="24"/>
            <w:szCs w:val="24"/>
          </w:rPr>
          <w:t>Model Curriculum (CTE) standards</w:t>
        </w:r>
      </w:hyperlink>
      <w:r w:rsidRPr="00BD259E">
        <w:rPr>
          <w:sz w:val="24"/>
          <w:szCs w:val="24"/>
        </w:rPr>
        <w:t xml:space="preserve"> </w:t>
      </w:r>
      <w:r w:rsidR="004D116C" w:rsidRPr="00BD259E">
        <w:rPr>
          <w:sz w:val="24"/>
          <w:szCs w:val="24"/>
        </w:rPr>
        <w:t>include</w:t>
      </w:r>
      <w:r w:rsidRPr="00BD259E">
        <w:rPr>
          <w:sz w:val="24"/>
          <w:szCs w:val="24"/>
        </w:rPr>
        <w:t xml:space="preserve"> the Standards for Career Ready practice and Industry Sector “anchor standards” </w:t>
      </w:r>
      <w:r w:rsidR="004D116C" w:rsidRPr="00BD259E">
        <w:rPr>
          <w:sz w:val="24"/>
          <w:szCs w:val="24"/>
        </w:rPr>
        <w:t>which identify the kinds of skills students should develop.</w:t>
      </w:r>
      <w:r w:rsidRPr="00BD259E">
        <w:rPr>
          <w:sz w:val="24"/>
          <w:szCs w:val="24"/>
        </w:rPr>
        <w:t xml:space="preserve"> </w:t>
      </w:r>
      <w:r w:rsidR="004D116C" w:rsidRPr="00BD259E">
        <w:rPr>
          <w:sz w:val="24"/>
          <w:szCs w:val="24"/>
        </w:rPr>
        <w:t xml:space="preserve">CDE also offers </w:t>
      </w:r>
      <w:hyperlink r:id="rId13" w:anchor="Lessons" w:history="1">
        <w:r w:rsidR="004D116C" w:rsidRPr="00BD259E">
          <w:rPr>
            <w:rStyle w:val="Hyperlink"/>
            <w:sz w:val="24"/>
            <w:szCs w:val="24"/>
          </w:rPr>
          <w:t>lesson plans</w:t>
        </w:r>
      </w:hyperlink>
      <w:r w:rsidR="004D116C" w:rsidRPr="00BD259E">
        <w:rPr>
          <w:sz w:val="24"/>
          <w:szCs w:val="24"/>
        </w:rPr>
        <w:t xml:space="preserve"> </w:t>
      </w:r>
      <w:r w:rsidR="00BD259E" w:rsidRPr="00BD259E">
        <w:rPr>
          <w:sz w:val="24"/>
          <w:szCs w:val="24"/>
        </w:rPr>
        <w:t>designed to introduce students to a broad range of critical career readiness knowledge and skills, leading to the development of a personal career action plan.</w:t>
      </w:r>
      <w:r w:rsidR="00BD259E">
        <w:rPr>
          <w:sz w:val="24"/>
          <w:szCs w:val="24"/>
        </w:rPr>
        <w:t xml:space="preserve"> </w:t>
      </w:r>
      <w:r w:rsidR="00FC0E1D">
        <w:rPr>
          <w:sz w:val="24"/>
          <w:szCs w:val="24"/>
        </w:rPr>
        <w:t xml:space="preserve"> </w:t>
      </w:r>
      <w:r w:rsidR="00BD259E">
        <w:rPr>
          <w:sz w:val="24"/>
          <w:szCs w:val="24"/>
        </w:rPr>
        <w:t xml:space="preserve"> </w:t>
      </w:r>
    </w:p>
    <w:p w14:paraId="42581AF3" w14:textId="445BB67B" w:rsidR="003F6A34" w:rsidRDefault="00FC0E1D" w:rsidP="003F6A34">
      <w:pPr>
        <w:rPr>
          <w:sz w:val="24"/>
          <w:szCs w:val="24"/>
        </w:rPr>
      </w:pPr>
      <w:r w:rsidRPr="00FC0E1D">
        <w:rPr>
          <w:sz w:val="24"/>
          <w:szCs w:val="24"/>
        </w:rPr>
        <w:t xml:space="preserve">Beyond what is available through CDE, </w:t>
      </w:r>
      <w:r w:rsidR="004D116C" w:rsidRPr="00FC0E1D">
        <w:rPr>
          <w:sz w:val="24"/>
          <w:szCs w:val="24"/>
        </w:rPr>
        <w:t>Covey’s 7 Habits and The Leader in Me program</w:t>
      </w:r>
      <w:r w:rsidRPr="00FC0E1D">
        <w:rPr>
          <w:sz w:val="24"/>
          <w:szCs w:val="24"/>
        </w:rPr>
        <w:t xml:space="preserve"> offer resources that have been developed by</w:t>
      </w:r>
      <w:r w:rsidR="00C35288">
        <w:rPr>
          <w:sz w:val="24"/>
          <w:szCs w:val="24"/>
        </w:rPr>
        <w:t>,</w:t>
      </w:r>
      <w:r w:rsidRPr="00FC0E1D">
        <w:rPr>
          <w:sz w:val="24"/>
          <w:szCs w:val="24"/>
        </w:rPr>
        <w:t xml:space="preserve"> and tested </w:t>
      </w:r>
      <w:r w:rsidR="00BA14FA">
        <w:rPr>
          <w:sz w:val="24"/>
          <w:szCs w:val="24"/>
        </w:rPr>
        <w:t>through</w:t>
      </w:r>
      <w:r w:rsidRPr="00FC0E1D">
        <w:rPr>
          <w:sz w:val="24"/>
          <w:szCs w:val="24"/>
        </w:rPr>
        <w:t xml:space="preserve"> teacher</w:t>
      </w:r>
      <w:r w:rsidR="00BA14FA">
        <w:rPr>
          <w:sz w:val="24"/>
          <w:szCs w:val="24"/>
        </w:rPr>
        <w:t xml:space="preserve"> collaboration</w:t>
      </w:r>
      <w:r w:rsidRPr="00FC0E1D">
        <w:rPr>
          <w:sz w:val="24"/>
          <w:szCs w:val="24"/>
        </w:rPr>
        <w:t xml:space="preserve"> for many years</w:t>
      </w:r>
      <w:r w:rsidR="004D116C" w:rsidRPr="00FC0E1D">
        <w:rPr>
          <w:sz w:val="24"/>
          <w:szCs w:val="24"/>
        </w:rPr>
        <w:t xml:space="preserve">. </w:t>
      </w:r>
      <w:r w:rsidRPr="00FC0E1D">
        <w:rPr>
          <w:sz w:val="24"/>
          <w:szCs w:val="24"/>
        </w:rPr>
        <w:t xml:space="preserve"> Since its official launch in 2009, over 3,000 public, private, charter and magnet schools across 50 countries have adopted The Leader in </w:t>
      </w:r>
      <w:proofErr w:type="gramStart"/>
      <w:r w:rsidRPr="00FC0E1D">
        <w:rPr>
          <w:sz w:val="24"/>
          <w:szCs w:val="24"/>
        </w:rPr>
        <w:t>Me</w:t>
      </w:r>
      <w:proofErr w:type="gramEnd"/>
      <w:r w:rsidRPr="00FC0E1D">
        <w:rPr>
          <w:sz w:val="24"/>
          <w:szCs w:val="24"/>
        </w:rPr>
        <w:t xml:space="preserve"> process.</w:t>
      </w:r>
    </w:p>
    <w:p w14:paraId="2F0D7742" w14:textId="5145B2E9" w:rsidR="003F6A34" w:rsidRDefault="00FC0E1D" w:rsidP="003F6A34">
      <w:pPr>
        <w:rPr>
          <w:sz w:val="24"/>
          <w:szCs w:val="24"/>
        </w:rPr>
      </w:pPr>
      <w:r>
        <w:rPr>
          <w:sz w:val="24"/>
          <w:szCs w:val="24"/>
        </w:rPr>
        <w:t xml:space="preserve">Clusters of schools that have adopted The Leader in </w:t>
      </w:r>
      <w:proofErr w:type="gramStart"/>
      <w:r>
        <w:rPr>
          <w:sz w:val="24"/>
          <w:szCs w:val="24"/>
        </w:rPr>
        <w:t>Me</w:t>
      </w:r>
      <w:proofErr w:type="gramEnd"/>
      <w:r>
        <w:rPr>
          <w:sz w:val="24"/>
          <w:szCs w:val="24"/>
        </w:rPr>
        <w:t xml:space="preserve"> can be found in California.</w:t>
      </w:r>
    </w:p>
    <w:p w14:paraId="7326E09B" w14:textId="32A4F119" w:rsidR="004D116C" w:rsidRDefault="00FC0E1D" w:rsidP="003F6A34">
      <w:pPr>
        <w:jc w:val="center"/>
        <w:rPr>
          <w:sz w:val="24"/>
          <w:szCs w:val="24"/>
        </w:rPr>
      </w:pPr>
      <w:r>
        <w:rPr>
          <w:noProof/>
          <w:sz w:val="24"/>
          <w:szCs w:val="24"/>
        </w:rPr>
        <w:drawing>
          <wp:inline distT="0" distB="0" distL="0" distR="0" wp14:anchorId="212A67E2" wp14:editId="72E00EC8">
            <wp:extent cx="4086839" cy="23774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Leader in Me Schools.png"/>
                    <pic:cNvPicPr/>
                  </pic:nvPicPr>
                  <pic:blipFill>
                    <a:blip r:embed="rId14">
                      <a:extLst>
                        <a:ext uri="{28A0092B-C50C-407E-A947-70E740481C1C}">
                          <a14:useLocalDpi xmlns:a14="http://schemas.microsoft.com/office/drawing/2010/main" val="0"/>
                        </a:ext>
                      </a:extLst>
                    </a:blip>
                    <a:stretch>
                      <a:fillRect/>
                    </a:stretch>
                  </pic:blipFill>
                  <pic:spPr>
                    <a:xfrm>
                      <a:off x="0" y="0"/>
                      <a:ext cx="4089930" cy="2379238"/>
                    </a:xfrm>
                    <a:prstGeom prst="rect">
                      <a:avLst/>
                    </a:prstGeom>
                  </pic:spPr>
                </pic:pic>
              </a:graphicData>
            </a:graphic>
          </wp:inline>
        </w:drawing>
      </w:r>
    </w:p>
    <w:p w14:paraId="35839784" w14:textId="77777777" w:rsidR="00197D81" w:rsidRDefault="00197D81" w:rsidP="00FC0E1D">
      <w:pPr>
        <w:jc w:val="center"/>
        <w:rPr>
          <w:sz w:val="24"/>
          <w:szCs w:val="24"/>
        </w:rPr>
      </w:pPr>
    </w:p>
    <w:p w14:paraId="14586A83" w14:textId="050B3779" w:rsidR="00197D81" w:rsidRDefault="00197D81" w:rsidP="00197D81">
      <w:pPr>
        <w:rPr>
          <w:sz w:val="24"/>
          <w:szCs w:val="24"/>
        </w:rPr>
      </w:pPr>
      <w:r>
        <w:rPr>
          <w:sz w:val="24"/>
          <w:szCs w:val="24"/>
        </w:rPr>
        <w:lastRenderedPageBreak/>
        <w:t xml:space="preserve">The above map shows clusters of The Leader in Me schools in the El Monte area.  Similar clusters </w:t>
      </w:r>
      <w:r w:rsidR="003F6A34">
        <w:rPr>
          <w:sz w:val="24"/>
          <w:szCs w:val="24"/>
        </w:rPr>
        <w:t>are</w:t>
      </w:r>
      <w:r>
        <w:rPr>
          <w:sz w:val="24"/>
          <w:szCs w:val="24"/>
        </w:rPr>
        <w:t xml:space="preserve"> found in the Bay and Sacramento areas.</w:t>
      </w:r>
    </w:p>
    <w:p w14:paraId="1EFAE8FA" w14:textId="77777777" w:rsidR="00197D81" w:rsidRDefault="00197D81" w:rsidP="00197D81">
      <w:pPr>
        <w:rPr>
          <w:color w:val="2E74B5" w:themeColor="accent1" w:themeShade="BF"/>
          <w:sz w:val="28"/>
          <w:szCs w:val="28"/>
        </w:rPr>
      </w:pPr>
      <w:r w:rsidRPr="00197D81">
        <w:rPr>
          <w:color w:val="2E74B5" w:themeColor="accent1" w:themeShade="BF"/>
          <w:sz w:val="28"/>
          <w:szCs w:val="28"/>
        </w:rPr>
        <w:t>Moving Forward on Leadership Initiatives</w:t>
      </w:r>
    </w:p>
    <w:p w14:paraId="1AC879F1" w14:textId="1812EB1A" w:rsidR="00DF05FC" w:rsidRDefault="00DF05FC" w:rsidP="00DF05FC">
      <w:pPr>
        <w:rPr>
          <w:sz w:val="24"/>
          <w:szCs w:val="24"/>
        </w:rPr>
      </w:pPr>
      <w:r>
        <w:rPr>
          <w:sz w:val="24"/>
          <w:szCs w:val="24"/>
        </w:rPr>
        <w:t xml:space="preserve">CDE is working with CAFBLA to build the capacity of Advisers to teach soft skills to CAFBLA students through professional development and with </w:t>
      </w:r>
      <w:hyperlink r:id="rId15" w:history="1">
        <w:r w:rsidRPr="00C35288">
          <w:rPr>
            <w:rStyle w:val="Hyperlink"/>
            <w:sz w:val="24"/>
            <w:szCs w:val="24"/>
          </w:rPr>
          <w:t>Leadership Development Institute</w:t>
        </w:r>
      </w:hyperlink>
      <w:r>
        <w:rPr>
          <w:sz w:val="24"/>
          <w:szCs w:val="24"/>
        </w:rPr>
        <w:t xml:space="preserve"> (LDI) support, within the framework of 7 Habits. CDE is providing funds to train 20 CAFBLA Advisers in Northern California and 20 CAFLB Advisers in Southern California to become certified trainers of the 7 Habits content. Three days of training will focus on the 7 Habits of Effective People and how to teach those habits to teenagers. </w:t>
      </w:r>
      <w:bookmarkStart w:id="0" w:name="_GoBack"/>
      <w:bookmarkEnd w:id="0"/>
    </w:p>
    <w:p w14:paraId="17FAD218" w14:textId="77777777" w:rsidR="00DF05FC" w:rsidRDefault="00DF05FC" w:rsidP="00DF05FC">
      <w:pPr>
        <w:rPr>
          <w:color w:val="2E74B5" w:themeColor="accent1" w:themeShade="BF"/>
          <w:sz w:val="28"/>
          <w:szCs w:val="28"/>
        </w:rPr>
      </w:pPr>
      <w:r w:rsidRPr="00DF05FC">
        <w:rPr>
          <w:color w:val="2E74B5" w:themeColor="accent1" w:themeShade="BF"/>
          <w:sz w:val="28"/>
          <w:szCs w:val="28"/>
        </w:rPr>
        <w:t>Next Steps?</w:t>
      </w:r>
    </w:p>
    <w:p w14:paraId="0C5A9766" w14:textId="497EF6C5" w:rsidR="00C04087" w:rsidRDefault="003F6A34" w:rsidP="00BA14FA">
      <w:pPr>
        <w:rPr>
          <w:sz w:val="24"/>
          <w:szCs w:val="24"/>
        </w:rPr>
      </w:pPr>
      <w:r w:rsidRPr="00D86604">
        <w:rPr>
          <w:sz w:val="24"/>
          <w:szCs w:val="24"/>
        </w:rPr>
        <w:t xml:space="preserve">To better prepare </w:t>
      </w:r>
      <w:r>
        <w:rPr>
          <w:sz w:val="24"/>
          <w:szCs w:val="24"/>
        </w:rPr>
        <w:t xml:space="preserve">all CAFBLA </w:t>
      </w:r>
      <w:r w:rsidRPr="00D86604">
        <w:rPr>
          <w:sz w:val="24"/>
          <w:szCs w:val="24"/>
        </w:rPr>
        <w:t xml:space="preserve">students for college and careers, </w:t>
      </w:r>
      <w:r>
        <w:rPr>
          <w:sz w:val="24"/>
          <w:szCs w:val="24"/>
        </w:rPr>
        <w:t xml:space="preserve">the CDE requests that </w:t>
      </w:r>
      <w:r w:rsidRPr="00D86604">
        <w:rPr>
          <w:sz w:val="24"/>
          <w:szCs w:val="24"/>
        </w:rPr>
        <w:t>CAFBLA</w:t>
      </w:r>
      <w:r>
        <w:rPr>
          <w:sz w:val="24"/>
          <w:szCs w:val="24"/>
        </w:rPr>
        <w:t xml:space="preserve"> </w:t>
      </w:r>
      <w:r w:rsidRPr="00D86604">
        <w:rPr>
          <w:sz w:val="24"/>
          <w:szCs w:val="24"/>
        </w:rPr>
        <w:t xml:space="preserve">increase its focus on </w:t>
      </w:r>
      <w:r w:rsidR="00F735EC">
        <w:rPr>
          <w:sz w:val="24"/>
          <w:szCs w:val="24"/>
        </w:rPr>
        <w:t xml:space="preserve">helping all students </w:t>
      </w:r>
      <w:r w:rsidR="00BA14FA">
        <w:rPr>
          <w:sz w:val="24"/>
          <w:szCs w:val="24"/>
        </w:rPr>
        <w:t>acquire</w:t>
      </w:r>
      <w:r w:rsidR="00F735EC">
        <w:rPr>
          <w:sz w:val="24"/>
          <w:szCs w:val="24"/>
        </w:rPr>
        <w:t xml:space="preserve"> </w:t>
      </w:r>
      <w:r w:rsidRPr="00D86604">
        <w:rPr>
          <w:sz w:val="24"/>
          <w:szCs w:val="24"/>
        </w:rPr>
        <w:t xml:space="preserve">leadership skills that are in </w:t>
      </w:r>
      <w:r w:rsidR="00BA14FA">
        <w:rPr>
          <w:sz w:val="24"/>
          <w:szCs w:val="24"/>
        </w:rPr>
        <w:t xml:space="preserve">high </w:t>
      </w:r>
      <w:r w:rsidRPr="00D86604">
        <w:rPr>
          <w:sz w:val="24"/>
          <w:szCs w:val="24"/>
        </w:rPr>
        <w:t>demand by employers</w:t>
      </w:r>
      <w:r>
        <w:rPr>
          <w:sz w:val="24"/>
          <w:szCs w:val="24"/>
        </w:rPr>
        <w:t>.</w:t>
      </w:r>
      <w:r w:rsidR="00BA14FA">
        <w:rPr>
          <w:sz w:val="24"/>
          <w:szCs w:val="24"/>
        </w:rPr>
        <w:t xml:space="preserve"> </w:t>
      </w:r>
      <w:r>
        <w:rPr>
          <w:sz w:val="24"/>
          <w:szCs w:val="24"/>
        </w:rPr>
        <w:t>The focus would be a</w:t>
      </w:r>
      <w:r w:rsidR="00DF05FC">
        <w:rPr>
          <w:sz w:val="24"/>
          <w:szCs w:val="24"/>
        </w:rPr>
        <w:t xml:space="preserve"> </w:t>
      </w:r>
      <w:hyperlink r:id="rId16" w:history="1">
        <w:r w:rsidR="00DF05FC" w:rsidRPr="00C04087">
          <w:rPr>
            <w:rStyle w:val="Hyperlink"/>
            <w:sz w:val="24"/>
            <w:szCs w:val="24"/>
          </w:rPr>
          <w:t>leadership initiative</w:t>
        </w:r>
      </w:hyperlink>
      <w:r w:rsidR="00DF05FC">
        <w:rPr>
          <w:sz w:val="24"/>
          <w:szCs w:val="24"/>
        </w:rPr>
        <w:t xml:space="preserve"> within California that expands the services CAFBLA currently provides</w:t>
      </w:r>
      <w:r>
        <w:rPr>
          <w:sz w:val="24"/>
          <w:szCs w:val="24"/>
        </w:rPr>
        <w:t xml:space="preserve"> and </w:t>
      </w:r>
      <w:r w:rsidR="00C04087">
        <w:rPr>
          <w:sz w:val="24"/>
          <w:szCs w:val="24"/>
        </w:rPr>
        <w:t>would:</w:t>
      </w:r>
    </w:p>
    <w:p w14:paraId="578C0262" w14:textId="553BEC49" w:rsidR="00C04087" w:rsidRPr="00C04087" w:rsidRDefault="00C04087" w:rsidP="00BA14FA">
      <w:pPr>
        <w:pStyle w:val="ListParagraph"/>
        <w:numPr>
          <w:ilvl w:val="0"/>
          <w:numId w:val="9"/>
        </w:numPr>
        <w:rPr>
          <w:sz w:val="24"/>
          <w:szCs w:val="24"/>
        </w:rPr>
      </w:pPr>
      <w:r w:rsidRPr="00C04087">
        <w:rPr>
          <w:sz w:val="24"/>
          <w:szCs w:val="24"/>
        </w:rPr>
        <w:t xml:space="preserve">Focus on soft skill (leadership) </w:t>
      </w:r>
      <w:r w:rsidR="003F6A34">
        <w:rPr>
          <w:sz w:val="24"/>
          <w:szCs w:val="24"/>
        </w:rPr>
        <w:t>such as those found in the</w:t>
      </w:r>
      <w:r w:rsidRPr="00C04087">
        <w:rPr>
          <w:sz w:val="24"/>
          <w:szCs w:val="24"/>
        </w:rPr>
        <w:t xml:space="preserve"> 7 Habits framework;</w:t>
      </w:r>
    </w:p>
    <w:p w14:paraId="31443DD2" w14:textId="77777777" w:rsidR="00C04087" w:rsidRPr="00C04087" w:rsidRDefault="00C04087" w:rsidP="00BA14FA">
      <w:pPr>
        <w:pStyle w:val="ListParagraph"/>
        <w:numPr>
          <w:ilvl w:val="0"/>
          <w:numId w:val="9"/>
        </w:numPr>
        <w:rPr>
          <w:sz w:val="24"/>
          <w:szCs w:val="24"/>
        </w:rPr>
      </w:pPr>
      <w:r w:rsidRPr="00C04087">
        <w:rPr>
          <w:sz w:val="24"/>
          <w:szCs w:val="24"/>
        </w:rPr>
        <w:t xml:space="preserve">Work to align The Leader in Me schools with CAFBLA Chapters; and </w:t>
      </w:r>
    </w:p>
    <w:p w14:paraId="2204816D" w14:textId="77777777" w:rsidR="00C04087" w:rsidRPr="00C04087" w:rsidRDefault="00C04087" w:rsidP="00BA14FA">
      <w:pPr>
        <w:pStyle w:val="ListParagraph"/>
        <w:numPr>
          <w:ilvl w:val="0"/>
          <w:numId w:val="9"/>
        </w:numPr>
        <w:rPr>
          <w:sz w:val="24"/>
          <w:szCs w:val="24"/>
        </w:rPr>
      </w:pPr>
      <w:r w:rsidRPr="00C04087">
        <w:rPr>
          <w:sz w:val="24"/>
          <w:szCs w:val="24"/>
        </w:rPr>
        <w:t>Establish a Teacher Leadership Network of interested CAFBLA Advisers.</w:t>
      </w:r>
    </w:p>
    <w:p w14:paraId="21E5E7CD" w14:textId="112570EC" w:rsidR="00DF05FC" w:rsidRDefault="00BA14FA" w:rsidP="00C04087">
      <w:pPr>
        <w:rPr>
          <w:sz w:val="24"/>
          <w:szCs w:val="24"/>
        </w:rPr>
      </w:pPr>
      <w:r>
        <w:rPr>
          <w:sz w:val="24"/>
          <w:szCs w:val="24"/>
        </w:rPr>
        <w:t>Each of the six CAFBLA Sections would be responsible for the l</w:t>
      </w:r>
      <w:r w:rsidR="00C04087">
        <w:rPr>
          <w:sz w:val="24"/>
          <w:szCs w:val="24"/>
        </w:rPr>
        <w:t>eadership</w:t>
      </w:r>
      <w:r>
        <w:rPr>
          <w:sz w:val="24"/>
          <w:szCs w:val="24"/>
        </w:rPr>
        <w:t xml:space="preserve"> and development of </w:t>
      </w:r>
      <w:r w:rsidR="00C04087">
        <w:rPr>
          <w:sz w:val="24"/>
          <w:szCs w:val="24"/>
        </w:rPr>
        <w:t xml:space="preserve">the </w:t>
      </w:r>
      <w:r w:rsidR="00902156">
        <w:rPr>
          <w:sz w:val="24"/>
          <w:szCs w:val="24"/>
        </w:rPr>
        <w:t xml:space="preserve">expanded </w:t>
      </w:r>
      <w:r w:rsidR="00C04087">
        <w:rPr>
          <w:sz w:val="24"/>
          <w:szCs w:val="24"/>
        </w:rPr>
        <w:t>program</w:t>
      </w:r>
      <w:r>
        <w:rPr>
          <w:sz w:val="24"/>
          <w:szCs w:val="24"/>
        </w:rPr>
        <w:t xml:space="preserve"> within their Section.</w:t>
      </w:r>
      <w:r w:rsidR="00C04087">
        <w:rPr>
          <w:sz w:val="24"/>
          <w:szCs w:val="24"/>
        </w:rPr>
        <w:t xml:space="preserve"> Six new CAFBLA Section co-directors </w:t>
      </w:r>
      <w:r w:rsidR="00902156">
        <w:rPr>
          <w:sz w:val="24"/>
          <w:szCs w:val="24"/>
        </w:rPr>
        <w:t>w</w:t>
      </w:r>
      <w:r w:rsidR="00C04087">
        <w:rPr>
          <w:sz w:val="24"/>
          <w:szCs w:val="24"/>
        </w:rPr>
        <w:t xml:space="preserve">ould be recruited to head up the leadership initiative in each Section. The new co-directors </w:t>
      </w:r>
      <w:r w:rsidR="00902156">
        <w:rPr>
          <w:sz w:val="24"/>
          <w:szCs w:val="24"/>
        </w:rPr>
        <w:t>w</w:t>
      </w:r>
      <w:r w:rsidR="00C04087">
        <w:rPr>
          <w:sz w:val="24"/>
          <w:szCs w:val="24"/>
        </w:rPr>
        <w:t xml:space="preserve">ould be comprised of Advisers that are not currently involved with the operation of the CAFBLA competitive events program. </w:t>
      </w:r>
    </w:p>
    <w:p w14:paraId="0BFA559A" w14:textId="0F37CEDF" w:rsidR="00C04087" w:rsidRPr="00BA14FA" w:rsidRDefault="00CE2F36" w:rsidP="00BA14FA">
      <w:pPr>
        <w:pStyle w:val="ListParagraph"/>
        <w:numPr>
          <w:ilvl w:val="0"/>
          <w:numId w:val="8"/>
        </w:numPr>
        <w:rPr>
          <w:sz w:val="24"/>
          <w:szCs w:val="24"/>
        </w:rPr>
      </w:pPr>
      <w:r w:rsidRPr="00BA14FA">
        <w:rPr>
          <w:sz w:val="24"/>
          <w:szCs w:val="24"/>
        </w:rPr>
        <w:t xml:space="preserve">CDE and </w:t>
      </w:r>
      <w:proofErr w:type="spellStart"/>
      <w:r w:rsidRPr="00BA14FA">
        <w:rPr>
          <w:sz w:val="24"/>
          <w:szCs w:val="24"/>
        </w:rPr>
        <w:t>Frank</w:t>
      </w:r>
      <w:r w:rsidR="00902156" w:rsidRPr="00BA14FA">
        <w:rPr>
          <w:sz w:val="24"/>
          <w:szCs w:val="24"/>
        </w:rPr>
        <w:t>inCovey</w:t>
      </w:r>
      <w:proofErr w:type="spellEnd"/>
      <w:r w:rsidR="00902156" w:rsidRPr="00BA14FA">
        <w:rPr>
          <w:sz w:val="24"/>
          <w:szCs w:val="24"/>
        </w:rPr>
        <w:t xml:space="preserve"> will collaborate</w:t>
      </w:r>
      <w:r w:rsidR="00C04087" w:rsidRPr="00BA14FA">
        <w:rPr>
          <w:sz w:val="24"/>
          <w:szCs w:val="24"/>
        </w:rPr>
        <w:t xml:space="preserve"> </w:t>
      </w:r>
      <w:r w:rsidR="00902156" w:rsidRPr="00BA14FA">
        <w:rPr>
          <w:sz w:val="24"/>
          <w:szCs w:val="24"/>
        </w:rPr>
        <w:t xml:space="preserve">with Section leadership </w:t>
      </w:r>
      <w:r w:rsidR="00C04087" w:rsidRPr="00BA14FA">
        <w:rPr>
          <w:sz w:val="24"/>
          <w:szCs w:val="24"/>
        </w:rPr>
        <w:t xml:space="preserve">to </w:t>
      </w:r>
      <w:r w:rsidR="00902156" w:rsidRPr="00BA14FA">
        <w:rPr>
          <w:sz w:val="24"/>
          <w:szCs w:val="24"/>
        </w:rPr>
        <w:t xml:space="preserve">find and </w:t>
      </w:r>
      <w:r w:rsidR="00C04087" w:rsidRPr="00BA14FA">
        <w:rPr>
          <w:sz w:val="24"/>
          <w:szCs w:val="24"/>
        </w:rPr>
        <w:t>provide resources to support leadership initiatives</w:t>
      </w:r>
      <w:r w:rsidR="00902156" w:rsidRPr="00BA14FA">
        <w:rPr>
          <w:sz w:val="24"/>
          <w:szCs w:val="24"/>
        </w:rPr>
        <w:t xml:space="preserve"> that are decided upon by Section leadership</w:t>
      </w:r>
      <w:r w:rsidR="00C04087" w:rsidRPr="00BA14FA">
        <w:rPr>
          <w:sz w:val="24"/>
          <w:szCs w:val="24"/>
        </w:rPr>
        <w:t xml:space="preserve">. </w:t>
      </w:r>
    </w:p>
    <w:p w14:paraId="1DB2BC48" w14:textId="41A8FA45" w:rsidR="00CE2F36" w:rsidRPr="00BA14FA" w:rsidRDefault="00CE2F36" w:rsidP="00BA14FA">
      <w:pPr>
        <w:pStyle w:val="ListParagraph"/>
        <w:numPr>
          <w:ilvl w:val="0"/>
          <w:numId w:val="8"/>
        </w:numPr>
        <w:rPr>
          <w:sz w:val="24"/>
          <w:szCs w:val="24"/>
        </w:rPr>
      </w:pPr>
      <w:r w:rsidRPr="00BA14FA">
        <w:rPr>
          <w:sz w:val="24"/>
          <w:szCs w:val="24"/>
        </w:rPr>
        <w:t>Leadership Initiatives may include</w:t>
      </w:r>
      <w:r w:rsidR="00816886" w:rsidRPr="00BA14FA">
        <w:rPr>
          <w:sz w:val="24"/>
          <w:szCs w:val="24"/>
        </w:rPr>
        <w:t>, for example</w:t>
      </w:r>
      <w:r w:rsidRPr="00BA14FA">
        <w:rPr>
          <w:sz w:val="24"/>
          <w:szCs w:val="24"/>
        </w:rPr>
        <w:t xml:space="preserve">: </w:t>
      </w:r>
    </w:p>
    <w:p w14:paraId="6CEDC6A2" w14:textId="77777777" w:rsidR="00CE2F36" w:rsidRPr="00BA14FA" w:rsidRDefault="00CE2F36" w:rsidP="00BA14FA">
      <w:pPr>
        <w:pStyle w:val="ListParagraph"/>
        <w:numPr>
          <w:ilvl w:val="0"/>
          <w:numId w:val="8"/>
        </w:numPr>
        <w:rPr>
          <w:sz w:val="24"/>
          <w:szCs w:val="24"/>
        </w:rPr>
      </w:pPr>
      <w:r w:rsidRPr="00BA14FA">
        <w:rPr>
          <w:sz w:val="24"/>
          <w:szCs w:val="24"/>
        </w:rPr>
        <w:t xml:space="preserve">Developing and enhancing leadership pathways from elementary school to high school. </w:t>
      </w:r>
    </w:p>
    <w:p w14:paraId="78EA22B1" w14:textId="40FCD2B8" w:rsidR="00CE2F36" w:rsidRPr="00BA14FA" w:rsidRDefault="00CE2F36" w:rsidP="00BA14FA">
      <w:pPr>
        <w:pStyle w:val="ListParagraph"/>
        <w:numPr>
          <w:ilvl w:val="0"/>
          <w:numId w:val="8"/>
        </w:numPr>
        <w:rPr>
          <w:sz w:val="24"/>
          <w:szCs w:val="24"/>
        </w:rPr>
      </w:pPr>
      <w:r w:rsidRPr="00BA14FA">
        <w:rPr>
          <w:sz w:val="24"/>
          <w:szCs w:val="24"/>
        </w:rPr>
        <w:t xml:space="preserve">Increasing middle school CAFBLA Chapters at school where there is a high number of at-risk students. </w:t>
      </w:r>
    </w:p>
    <w:p w14:paraId="4941EB98" w14:textId="18B5B7E7" w:rsidR="00CE2F36" w:rsidRPr="00BA14FA" w:rsidRDefault="00CE2F36" w:rsidP="00BA14FA">
      <w:pPr>
        <w:pStyle w:val="ListParagraph"/>
        <w:numPr>
          <w:ilvl w:val="0"/>
          <w:numId w:val="8"/>
        </w:numPr>
        <w:rPr>
          <w:sz w:val="24"/>
          <w:szCs w:val="24"/>
        </w:rPr>
      </w:pPr>
      <w:r w:rsidRPr="00BA14FA">
        <w:rPr>
          <w:sz w:val="24"/>
          <w:szCs w:val="24"/>
        </w:rPr>
        <w:t xml:space="preserve">Conducting Leadership </w:t>
      </w:r>
      <w:r w:rsidR="00C35288" w:rsidRPr="00BA14FA">
        <w:rPr>
          <w:sz w:val="24"/>
          <w:szCs w:val="24"/>
        </w:rPr>
        <w:t>rallies</w:t>
      </w:r>
      <w:r w:rsidRPr="00BA14FA">
        <w:rPr>
          <w:sz w:val="24"/>
          <w:szCs w:val="24"/>
        </w:rPr>
        <w:t xml:space="preserve"> that inspire students to do their best at high school. </w:t>
      </w:r>
    </w:p>
    <w:p w14:paraId="00F7F379" w14:textId="77777777" w:rsidR="00CE2F36" w:rsidRPr="00BA14FA" w:rsidRDefault="00CE2F36" w:rsidP="00BA14FA">
      <w:pPr>
        <w:pStyle w:val="ListParagraph"/>
        <w:numPr>
          <w:ilvl w:val="0"/>
          <w:numId w:val="8"/>
        </w:numPr>
        <w:rPr>
          <w:sz w:val="24"/>
          <w:szCs w:val="24"/>
        </w:rPr>
      </w:pPr>
      <w:r w:rsidRPr="00BA14FA">
        <w:rPr>
          <w:sz w:val="24"/>
          <w:szCs w:val="24"/>
        </w:rPr>
        <w:t xml:space="preserve">Implementing Leadership Camps during the summer at the school site or away from the school site. </w:t>
      </w:r>
    </w:p>
    <w:p w14:paraId="434426D9" w14:textId="77777777" w:rsidR="00CE2F36" w:rsidRPr="00BA14FA" w:rsidRDefault="00CE2F36" w:rsidP="00BA14FA">
      <w:pPr>
        <w:pStyle w:val="ListParagraph"/>
        <w:numPr>
          <w:ilvl w:val="0"/>
          <w:numId w:val="8"/>
        </w:numPr>
        <w:rPr>
          <w:sz w:val="24"/>
          <w:szCs w:val="24"/>
        </w:rPr>
      </w:pPr>
      <w:r w:rsidRPr="00BA14FA">
        <w:rPr>
          <w:sz w:val="24"/>
          <w:szCs w:val="24"/>
        </w:rPr>
        <w:t xml:space="preserve">Implementing Leadership Camps designed specifically for English Learners. </w:t>
      </w:r>
    </w:p>
    <w:p w14:paraId="28932E06" w14:textId="77777777" w:rsidR="00CE2F36" w:rsidRPr="00BA14FA" w:rsidRDefault="00CE2F36" w:rsidP="00BA14FA">
      <w:pPr>
        <w:pStyle w:val="ListParagraph"/>
        <w:numPr>
          <w:ilvl w:val="0"/>
          <w:numId w:val="8"/>
        </w:numPr>
        <w:rPr>
          <w:sz w:val="24"/>
          <w:szCs w:val="24"/>
        </w:rPr>
      </w:pPr>
      <w:r w:rsidRPr="00BA14FA">
        <w:rPr>
          <w:sz w:val="24"/>
          <w:szCs w:val="24"/>
        </w:rPr>
        <w:t>Implementing Leadership Camps designed specifically for students from families with low and very modest incomes.</w:t>
      </w:r>
    </w:p>
    <w:p w14:paraId="4C5CDA2A" w14:textId="6DA07F80" w:rsidR="00CE2F36" w:rsidRPr="00BA14FA" w:rsidRDefault="00CE2F36" w:rsidP="00BA14FA">
      <w:pPr>
        <w:pStyle w:val="ListParagraph"/>
        <w:numPr>
          <w:ilvl w:val="0"/>
          <w:numId w:val="8"/>
        </w:numPr>
        <w:rPr>
          <w:sz w:val="24"/>
          <w:szCs w:val="24"/>
        </w:rPr>
      </w:pPr>
      <w:r w:rsidRPr="00BA14FA">
        <w:rPr>
          <w:sz w:val="24"/>
          <w:szCs w:val="24"/>
        </w:rPr>
        <w:t xml:space="preserve">Implementing “Gap-Year” Global Leadership programs that include foreign students. </w:t>
      </w:r>
    </w:p>
    <w:sectPr w:rsidR="00CE2F36" w:rsidRPr="00BA14F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9D9D7" w14:textId="77777777" w:rsidR="00424DBF" w:rsidRDefault="00424DBF" w:rsidP="00E865C2">
      <w:pPr>
        <w:spacing w:after="0" w:line="240" w:lineRule="auto"/>
      </w:pPr>
      <w:r>
        <w:separator/>
      </w:r>
    </w:p>
  </w:endnote>
  <w:endnote w:type="continuationSeparator" w:id="0">
    <w:p w14:paraId="4523A29C" w14:textId="77777777" w:rsidR="00424DBF" w:rsidRDefault="00424DBF" w:rsidP="00E8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0DFA9" w14:textId="77777777" w:rsidR="00424DBF" w:rsidRDefault="00424DBF" w:rsidP="00E865C2">
      <w:pPr>
        <w:spacing w:after="0" w:line="240" w:lineRule="auto"/>
      </w:pPr>
      <w:r>
        <w:separator/>
      </w:r>
    </w:p>
  </w:footnote>
  <w:footnote w:type="continuationSeparator" w:id="0">
    <w:p w14:paraId="36EBA41C" w14:textId="77777777" w:rsidR="00424DBF" w:rsidRDefault="00424DBF" w:rsidP="00E865C2">
      <w:pPr>
        <w:spacing w:after="0" w:line="240" w:lineRule="auto"/>
      </w:pPr>
      <w:r>
        <w:continuationSeparator/>
      </w:r>
    </w:p>
  </w:footnote>
  <w:footnote w:id="1">
    <w:p w14:paraId="137FA131" w14:textId="77777777" w:rsidR="00E865C2" w:rsidRDefault="00E865C2">
      <w:pPr>
        <w:pStyle w:val="FootnoteText"/>
      </w:pPr>
      <w:r>
        <w:rPr>
          <w:rStyle w:val="FootnoteReference"/>
        </w:rPr>
        <w:footnoteRef/>
      </w:r>
      <w:r>
        <w:t xml:space="preserve"> “The Growing Importance of Social Skills in the Labor Market,” Deming, D, NBER Working Paper, 2015, </w:t>
      </w:r>
      <w:hyperlink r:id="rId1" w:history="1">
        <w:r w:rsidRPr="004705DC">
          <w:rPr>
            <w:rStyle w:val="Hyperlink"/>
          </w:rPr>
          <w:t>www.nber.org/papers/w21473</w:t>
        </w:r>
      </w:hyperlink>
      <w:r>
        <w:t xml:space="preserve"> </w:t>
      </w:r>
    </w:p>
  </w:footnote>
  <w:footnote w:id="2">
    <w:p w14:paraId="22579371" w14:textId="77777777" w:rsidR="00E865C2" w:rsidRDefault="00E865C2">
      <w:pPr>
        <w:pStyle w:val="FootnoteText"/>
      </w:pPr>
      <w:r>
        <w:rPr>
          <w:rStyle w:val="FootnoteReference"/>
        </w:rPr>
        <w:footnoteRef/>
      </w:r>
      <w:r>
        <w:t xml:space="preserve"> “The Payoff to Skill in the Third Industrial Revolution,” Liu, Y, and </w:t>
      </w:r>
      <w:proofErr w:type="spellStart"/>
      <w:r>
        <w:t>Grusky</w:t>
      </w:r>
      <w:proofErr w:type="spellEnd"/>
      <w:r>
        <w:t xml:space="preserve">, D. American Journal of Sociology, 2013, </w:t>
      </w:r>
      <w:hyperlink r:id="rId2" w:history="1">
        <w:r w:rsidR="00E0424F" w:rsidRPr="004705DC">
          <w:rPr>
            <w:rStyle w:val="Hyperlink"/>
          </w:rPr>
          <w:t>www.jstor.org/stable/10.1086/669498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17B27" w14:textId="77777777" w:rsidR="00041085" w:rsidRDefault="00041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5C3F"/>
    <w:multiLevelType w:val="hybridMultilevel"/>
    <w:tmpl w:val="3738A9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90FA8"/>
    <w:multiLevelType w:val="hybridMultilevel"/>
    <w:tmpl w:val="C414C4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B0821"/>
    <w:multiLevelType w:val="hybridMultilevel"/>
    <w:tmpl w:val="0FE4E1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A73E5"/>
    <w:multiLevelType w:val="hybridMultilevel"/>
    <w:tmpl w:val="CE3A07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11062"/>
    <w:multiLevelType w:val="multilevel"/>
    <w:tmpl w:val="8A3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8396F"/>
    <w:multiLevelType w:val="hybridMultilevel"/>
    <w:tmpl w:val="68202E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977BF"/>
    <w:multiLevelType w:val="hybridMultilevel"/>
    <w:tmpl w:val="4B0EEC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F1C12"/>
    <w:multiLevelType w:val="hybridMultilevel"/>
    <w:tmpl w:val="14B6F6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37969"/>
    <w:multiLevelType w:val="hybridMultilevel"/>
    <w:tmpl w:val="BF6ACA24"/>
    <w:lvl w:ilvl="0" w:tplc="386E50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4F"/>
    <w:rsid w:val="00041085"/>
    <w:rsid w:val="000D7410"/>
    <w:rsid w:val="0010214D"/>
    <w:rsid w:val="00197D81"/>
    <w:rsid w:val="002C1893"/>
    <w:rsid w:val="003330EF"/>
    <w:rsid w:val="003A19BF"/>
    <w:rsid w:val="003F6A34"/>
    <w:rsid w:val="00411C80"/>
    <w:rsid w:val="00424DBF"/>
    <w:rsid w:val="004D116C"/>
    <w:rsid w:val="004F574F"/>
    <w:rsid w:val="00562501"/>
    <w:rsid w:val="005872D7"/>
    <w:rsid w:val="005A0A51"/>
    <w:rsid w:val="005C1F47"/>
    <w:rsid w:val="00654B3B"/>
    <w:rsid w:val="007301E1"/>
    <w:rsid w:val="00760C57"/>
    <w:rsid w:val="007C0509"/>
    <w:rsid w:val="007D71AC"/>
    <w:rsid w:val="00804AF9"/>
    <w:rsid w:val="00816886"/>
    <w:rsid w:val="00902156"/>
    <w:rsid w:val="00B11A7C"/>
    <w:rsid w:val="00BA14FA"/>
    <w:rsid w:val="00BD259E"/>
    <w:rsid w:val="00C04087"/>
    <w:rsid w:val="00C35288"/>
    <w:rsid w:val="00C8142C"/>
    <w:rsid w:val="00C96F60"/>
    <w:rsid w:val="00CE2F36"/>
    <w:rsid w:val="00D47CFA"/>
    <w:rsid w:val="00D754A2"/>
    <w:rsid w:val="00D83CE8"/>
    <w:rsid w:val="00D86604"/>
    <w:rsid w:val="00DC71DA"/>
    <w:rsid w:val="00DF05FC"/>
    <w:rsid w:val="00E0424F"/>
    <w:rsid w:val="00E17DDD"/>
    <w:rsid w:val="00E865C2"/>
    <w:rsid w:val="00EE520A"/>
    <w:rsid w:val="00F735EC"/>
    <w:rsid w:val="00FC0E1D"/>
    <w:rsid w:val="00FF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0B32"/>
  <w15:chartTrackingRefBased/>
  <w15:docId w15:val="{6CCEA74D-EE67-46FB-9B02-B5AE25EC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AF9"/>
    <w:rPr>
      <w:color w:val="0563C1" w:themeColor="hyperlink"/>
      <w:u w:val="single"/>
    </w:rPr>
  </w:style>
  <w:style w:type="paragraph" w:styleId="FootnoteText">
    <w:name w:val="footnote text"/>
    <w:basedOn w:val="Normal"/>
    <w:link w:val="FootnoteTextChar"/>
    <w:uiPriority w:val="99"/>
    <w:semiHidden/>
    <w:unhideWhenUsed/>
    <w:rsid w:val="00E8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5C2"/>
    <w:rPr>
      <w:sz w:val="20"/>
      <w:szCs w:val="20"/>
    </w:rPr>
  </w:style>
  <w:style w:type="character" w:styleId="FootnoteReference">
    <w:name w:val="footnote reference"/>
    <w:basedOn w:val="DefaultParagraphFont"/>
    <w:uiPriority w:val="99"/>
    <w:semiHidden/>
    <w:unhideWhenUsed/>
    <w:rsid w:val="00E865C2"/>
    <w:rPr>
      <w:vertAlign w:val="superscript"/>
    </w:rPr>
  </w:style>
  <w:style w:type="character" w:styleId="FollowedHyperlink">
    <w:name w:val="FollowedHyperlink"/>
    <w:basedOn w:val="DefaultParagraphFont"/>
    <w:uiPriority w:val="99"/>
    <w:semiHidden/>
    <w:unhideWhenUsed/>
    <w:rsid w:val="00E0424F"/>
    <w:rPr>
      <w:color w:val="954F72" w:themeColor="followedHyperlink"/>
      <w:u w:val="single"/>
    </w:rPr>
  </w:style>
  <w:style w:type="character" w:styleId="Emphasis">
    <w:name w:val="Emphasis"/>
    <w:basedOn w:val="DefaultParagraphFont"/>
    <w:uiPriority w:val="20"/>
    <w:qFormat/>
    <w:rsid w:val="00C96F60"/>
    <w:rPr>
      <w:i/>
      <w:iCs/>
    </w:rPr>
  </w:style>
  <w:style w:type="paragraph" w:styleId="NormalWeb">
    <w:name w:val="Normal (Web)"/>
    <w:basedOn w:val="Normal"/>
    <w:uiPriority w:val="99"/>
    <w:semiHidden/>
    <w:unhideWhenUsed/>
    <w:rsid w:val="00C96F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0C57"/>
    <w:pPr>
      <w:ind w:left="720"/>
      <w:contextualSpacing/>
    </w:pPr>
  </w:style>
  <w:style w:type="character" w:customStyle="1" w:styleId="rangyselectionboundary">
    <w:name w:val="rangyselectionboundary"/>
    <w:basedOn w:val="DefaultParagraphFont"/>
    <w:rsid w:val="00BD259E"/>
  </w:style>
  <w:style w:type="paragraph" w:customStyle="1" w:styleId="Default">
    <w:name w:val="Default"/>
    <w:rsid w:val="00CE2F3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41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085"/>
  </w:style>
  <w:style w:type="paragraph" w:styleId="Footer">
    <w:name w:val="footer"/>
    <w:basedOn w:val="Normal"/>
    <w:link w:val="FooterChar"/>
    <w:uiPriority w:val="99"/>
    <w:unhideWhenUsed/>
    <w:rsid w:val="00041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085"/>
  </w:style>
  <w:style w:type="character" w:styleId="CommentReference">
    <w:name w:val="annotation reference"/>
    <w:basedOn w:val="DefaultParagraphFont"/>
    <w:uiPriority w:val="99"/>
    <w:semiHidden/>
    <w:unhideWhenUsed/>
    <w:rsid w:val="005872D7"/>
    <w:rPr>
      <w:sz w:val="16"/>
      <w:szCs w:val="16"/>
    </w:rPr>
  </w:style>
  <w:style w:type="paragraph" w:styleId="CommentText">
    <w:name w:val="annotation text"/>
    <w:basedOn w:val="Normal"/>
    <w:link w:val="CommentTextChar"/>
    <w:uiPriority w:val="99"/>
    <w:semiHidden/>
    <w:unhideWhenUsed/>
    <w:rsid w:val="005872D7"/>
    <w:pPr>
      <w:spacing w:line="240" w:lineRule="auto"/>
    </w:pPr>
    <w:rPr>
      <w:sz w:val="20"/>
      <w:szCs w:val="20"/>
    </w:rPr>
  </w:style>
  <w:style w:type="character" w:customStyle="1" w:styleId="CommentTextChar">
    <w:name w:val="Comment Text Char"/>
    <w:basedOn w:val="DefaultParagraphFont"/>
    <w:link w:val="CommentText"/>
    <w:uiPriority w:val="99"/>
    <w:semiHidden/>
    <w:rsid w:val="005872D7"/>
    <w:rPr>
      <w:sz w:val="20"/>
      <w:szCs w:val="20"/>
    </w:rPr>
  </w:style>
  <w:style w:type="paragraph" w:styleId="CommentSubject">
    <w:name w:val="annotation subject"/>
    <w:basedOn w:val="CommentText"/>
    <w:next w:val="CommentText"/>
    <w:link w:val="CommentSubjectChar"/>
    <w:uiPriority w:val="99"/>
    <w:semiHidden/>
    <w:unhideWhenUsed/>
    <w:rsid w:val="005872D7"/>
    <w:rPr>
      <w:b/>
      <w:bCs/>
    </w:rPr>
  </w:style>
  <w:style w:type="character" w:customStyle="1" w:styleId="CommentSubjectChar">
    <w:name w:val="Comment Subject Char"/>
    <w:basedOn w:val="CommentTextChar"/>
    <w:link w:val="CommentSubject"/>
    <w:uiPriority w:val="99"/>
    <w:semiHidden/>
    <w:rsid w:val="005872D7"/>
    <w:rPr>
      <w:b/>
      <w:bCs/>
      <w:sz w:val="20"/>
      <w:szCs w:val="20"/>
    </w:rPr>
  </w:style>
  <w:style w:type="paragraph" w:styleId="BalloonText">
    <w:name w:val="Balloon Text"/>
    <w:basedOn w:val="Normal"/>
    <w:link w:val="BalloonTextChar"/>
    <w:uiPriority w:val="99"/>
    <w:semiHidden/>
    <w:unhideWhenUsed/>
    <w:rsid w:val="00587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463564">
      <w:bodyDiv w:val="1"/>
      <w:marLeft w:val="0"/>
      <w:marRight w:val="0"/>
      <w:marTop w:val="0"/>
      <w:marBottom w:val="0"/>
      <w:divBdr>
        <w:top w:val="none" w:sz="0" w:space="0" w:color="auto"/>
        <w:left w:val="none" w:sz="0" w:space="0" w:color="auto"/>
        <w:bottom w:val="none" w:sz="0" w:space="0" w:color="auto"/>
        <w:right w:val="none" w:sz="0" w:space="0" w:color="auto"/>
      </w:divBdr>
      <w:divsChild>
        <w:div w:id="106507853">
          <w:marLeft w:val="0"/>
          <w:marRight w:val="0"/>
          <w:marTop w:val="0"/>
          <w:marBottom w:val="0"/>
          <w:divBdr>
            <w:top w:val="none" w:sz="0" w:space="0" w:color="auto"/>
            <w:left w:val="none" w:sz="0" w:space="0" w:color="auto"/>
            <w:bottom w:val="none" w:sz="0" w:space="0" w:color="auto"/>
            <w:right w:val="none" w:sz="0" w:space="0" w:color="auto"/>
          </w:divBdr>
        </w:div>
      </w:divsChild>
    </w:div>
    <w:div w:id="1398698974">
      <w:bodyDiv w:val="1"/>
      <w:marLeft w:val="0"/>
      <w:marRight w:val="0"/>
      <w:marTop w:val="0"/>
      <w:marBottom w:val="0"/>
      <w:divBdr>
        <w:top w:val="none" w:sz="0" w:space="0" w:color="auto"/>
        <w:left w:val="none" w:sz="0" w:space="0" w:color="auto"/>
        <w:bottom w:val="none" w:sz="0" w:space="0" w:color="auto"/>
        <w:right w:val="none" w:sz="0" w:space="0" w:color="auto"/>
      </w:divBdr>
      <w:divsChild>
        <w:div w:id="193936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rning-glass.com/wp-content/uploads/Human_Factor_Baseline_Skills_FINAL.pdf" TargetMode="External"/><Relationship Id="rId13" Type="http://schemas.openxmlformats.org/officeDocument/2006/relationships/hyperlink" Target="http://www.californiacareers.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ca.gov/ci/ct/sf/documents/ctestdfrontpage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synergy.org/wp-content/uploads/2017/04/California-FBLA-Business-Leadership-Initiativ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eaderinme.org/what-is-the-leader-in-me/" TargetMode="External"/><Relationship Id="rId5" Type="http://schemas.openxmlformats.org/officeDocument/2006/relationships/webSettings" Target="webSettings.xml"/><Relationship Id="rId15" Type="http://schemas.openxmlformats.org/officeDocument/2006/relationships/hyperlink" Target="http://www.cafbla.org/pages/CAFBLA/Conferences/Leadership_Development_Institu" TargetMode="External"/><Relationship Id="rId10" Type="http://schemas.openxmlformats.org/officeDocument/2006/relationships/hyperlink" Target="http://baldrigefounda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ephencovey.com/"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jstor.org/stable/10.1086/669498" TargetMode="External"/><Relationship Id="rId1" Type="http://schemas.openxmlformats.org/officeDocument/2006/relationships/hyperlink" Target="http://www.nber.org/papers/w21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06F5-5F9C-466A-976D-B7299127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Page</dc:creator>
  <cp:keywords/>
  <dc:description/>
  <cp:lastModifiedBy>Gary Page</cp:lastModifiedBy>
  <cp:revision>2</cp:revision>
  <cp:lastPrinted>2017-05-03T18:35:00Z</cp:lastPrinted>
  <dcterms:created xsi:type="dcterms:W3CDTF">2017-05-03T18:49:00Z</dcterms:created>
  <dcterms:modified xsi:type="dcterms:W3CDTF">2017-05-03T18:49:00Z</dcterms:modified>
</cp:coreProperties>
</file>